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47" w:rsidRPr="00744480" w:rsidRDefault="00BE4147" w:rsidP="00BE4147">
      <w:pPr>
        <w:pStyle w:val="NormalWeb"/>
        <w:rPr>
          <w:b/>
        </w:rPr>
      </w:pPr>
      <w:bookmarkStart w:id="0" w:name="_GoBack"/>
      <w:bookmarkEnd w:id="0"/>
      <w:r w:rsidRPr="00744480">
        <w:rPr>
          <w:b/>
        </w:rPr>
        <w:t>RAO Steering Committee Minutes—Meeting July 20, 2015</w:t>
      </w:r>
    </w:p>
    <w:p w:rsidR="00BE4147" w:rsidRPr="00744480" w:rsidRDefault="00BE4147" w:rsidP="00BE4147">
      <w:pPr>
        <w:pStyle w:val="NormalWeb"/>
        <w:rPr>
          <w:b/>
        </w:rPr>
      </w:pPr>
      <w:r w:rsidRPr="00744480">
        <w:rPr>
          <w:b/>
        </w:rPr>
        <w:t>Present: Jill, Lisa, Rachael, Jodi, Matt, Erin, Mary, Pam</w:t>
      </w:r>
    </w:p>
    <w:p w:rsidR="00BE4147" w:rsidRPr="00744480" w:rsidRDefault="00BE4147" w:rsidP="00BE4147">
      <w:pPr>
        <w:pStyle w:val="NormalWeb"/>
        <w:rPr>
          <w:b/>
        </w:rPr>
      </w:pPr>
      <w:r w:rsidRPr="00744480">
        <w:rPr>
          <w:b/>
        </w:rPr>
        <w:t>Committee and Working Group Updates</w:t>
      </w:r>
    </w:p>
    <w:p w:rsidR="00BE4147" w:rsidRDefault="00BE4147" w:rsidP="00BE4147">
      <w:pPr>
        <w:pStyle w:val="NormalWeb"/>
      </w:pPr>
      <w:r>
        <w:t>Electronic Records Working Group—Rachael</w:t>
      </w:r>
    </w:p>
    <w:p w:rsidR="00401D8A" w:rsidRDefault="00BE4147" w:rsidP="00401D8A">
      <w:pPr>
        <w:pStyle w:val="NormalWeb"/>
        <w:numPr>
          <w:ilvl w:val="0"/>
          <w:numId w:val="2"/>
        </w:numPr>
      </w:pPr>
      <w:r>
        <w:t xml:space="preserve">As announced previously, the initial research subgroup </w:t>
      </w:r>
      <w:r w:rsidR="00401D8A">
        <w:t xml:space="preserve">(headed by Greg) </w:t>
      </w:r>
      <w:r>
        <w:t xml:space="preserve">has finished their work </w:t>
      </w:r>
      <w:r w:rsidR="00401D8A">
        <w:t xml:space="preserve">already. </w:t>
      </w:r>
    </w:p>
    <w:p w:rsidR="00401D8A" w:rsidRDefault="00401D8A" w:rsidP="00401D8A">
      <w:pPr>
        <w:pStyle w:val="NormalWeb"/>
        <w:numPr>
          <w:ilvl w:val="0"/>
          <w:numId w:val="2"/>
        </w:numPr>
      </w:pPr>
      <w:r>
        <w:t xml:space="preserve">However, in June, the bibliography group (headed by Alexis Adkins and Jarrett Drake) concluded their work as well. You can find their work at </w:t>
      </w:r>
      <w:hyperlink r:id="rId5" w:history="1">
        <w:r w:rsidRPr="00C61104">
          <w:rPr>
            <w:rStyle w:val="Hyperlink"/>
          </w:rPr>
          <w:t>http://www2.archivists.org/groups/reference-access-and-outreach-section/access-to-electronic-records-bibliography</w:t>
        </w:r>
      </w:hyperlink>
      <w:r>
        <w:t>. It’s really excellent—it includes some excellent annotations—and has been organized by section, but there is also a PDF guide to download as well. Many thanks to the Bibliography group for producing such an excellent piece of work!</w:t>
      </w:r>
    </w:p>
    <w:p w:rsidR="00BE4147" w:rsidRDefault="00744480" w:rsidP="00BE4147">
      <w:pPr>
        <w:pStyle w:val="NormalWeb"/>
        <w:numPr>
          <w:ilvl w:val="0"/>
          <w:numId w:val="2"/>
        </w:numPr>
      </w:pPr>
      <w:r>
        <w:t xml:space="preserve">Stacey Lavender is heading up the Survey group and the group is well underway with their work.  They are getting reading to finalize and release their survey in the next two weeks or so—aiming for a survey release date of Monday, July 27th.  The group has been divided into subgroups as well—attitudes, demographics, and access—to make sure that these areas are addressed in the survey.  </w:t>
      </w:r>
    </w:p>
    <w:p w:rsidR="00744480" w:rsidRDefault="00744480" w:rsidP="00BE4147">
      <w:pPr>
        <w:pStyle w:val="NormalWeb"/>
        <w:numPr>
          <w:ilvl w:val="0"/>
          <w:numId w:val="2"/>
        </w:numPr>
      </w:pPr>
      <w:r>
        <w:t xml:space="preserve">Since Amy has stepped down from co-chair of the E-recs working group, Rachael will ask Stacey or Greg if they are interested in assuming the duties of co-chair of this working group; Jill also suggested Adrianne Hanson as another possibility, too.  </w:t>
      </w:r>
    </w:p>
    <w:p w:rsidR="00BE4147" w:rsidRDefault="00BE4147" w:rsidP="00BE4147">
      <w:pPr>
        <w:pStyle w:val="NormalWeb"/>
      </w:pPr>
      <w:r>
        <w:t xml:space="preserve">23 Things Report </w:t>
      </w:r>
    </w:p>
    <w:p w:rsidR="00BE4147" w:rsidRDefault="00BE4147" w:rsidP="00BE4147">
      <w:pPr>
        <w:pStyle w:val="NormalWeb"/>
      </w:pPr>
      <w:r>
        <w:t>Rebecca confirms that she will be able to staff the 23Things Marketplace booth, and will also be delivering a brief report at our business meeting. Also, preparations for the booth are in progress.</w:t>
      </w:r>
    </w:p>
    <w:p w:rsidR="00BE4147" w:rsidRDefault="00BE4147" w:rsidP="00BE4147">
      <w:pPr>
        <w:pStyle w:val="NormalWeb"/>
        <w:numPr>
          <w:ilvl w:val="0"/>
          <w:numId w:val="1"/>
        </w:numPr>
      </w:pPr>
      <w:r>
        <w:t>We added two new “Things” to the 23 Things for Archivists website (</w:t>
      </w:r>
      <w:hyperlink r:id="rId6" w:history="1">
        <w:r>
          <w:rPr>
            <w:rStyle w:val="Hyperlink"/>
          </w:rPr>
          <w:t>http://23things4archivists.pbworks.com/w/page/62258667/23%20Things%20for%20Archivists</w:t>
        </w:r>
      </w:hyperlink>
      <w:r>
        <w:t xml:space="preserve">, including a guest post by Ian Collins on </w:t>
      </w:r>
      <w:proofErr w:type="spellStart"/>
      <w:r>
        <w:t>Omeka</w:t>
      </w:r>
      <w:proofErr w:type="spellEnd"/>
      <w:r>
        <w:t>.</w:t>
      </w:r>
    </w:p>
    <w:p w:rsidR="00BE4147" w:rsidRDefault="00BE4147" w:rsidP="00BE4147">
      <w:pPr>
        <w:pStyle w:val="NormalWeb"/>
        <w:numPr>
          <w:ilvl w:val="0"/>
          <w:numId w:val="1"/>
        </w:numPr>
      </w:pPr>
      <w:r>
        <w:t>We updated two existing Things on the 23 Things site, in addition to general updates to the website.</w:t>
      </w:r>
    </w:p>
    <w:p w:rsidR="00BE4147" w:rsidRDefault="00BE4147" w:rsidP="00BE4147">
      <w:pPr>
        <w:pStyle w:val="NormalWeb"/>
        <w:numPr>
          <w:ilvl w:val="0"/>
          <w:numId w:val="1"/>
        </w:numPr>
      </w:pPr>
      <w:r>
        <w:t xml:space="preserve">We launched our “Thing of the Month” campaign on the RAO Facebook page. To date, two posts have gone up, one on Facebook and another on </w:t>
      </w:r>
      <w:proofErr w:type="spellStart"/>
      <w:r>
        <w:t>Historypin</w:t>
      </w:r>
      <w:proofErr w:type="spellEnd"/>
      <w:r>
        <w:t>.</w:t>
      </w:r>
    </w:p>
    <w:p w:rsidR="00BE4147" w:rsidRDefault="00BE4147" w:rsidP="00BE4147">
      <w:pPr>
        <w:pStyle w:val="NormalWeb"/>
        <w:numPr>
          <w:ilvl w:val="0"/>
          <w:numId w:val="1"/>
        </w:numPr>
      </w:pPr>
      <w:r>
        <w:t>We are preparing for our Hot Topics/Cool Ideas booth for this year’s Marketplace of Ideas at SAA 2015.</w:t>
      </w:r>
    </w:p>
    <w:p w:rsidR="00BE4147" w:rsidRDefault="00BE4147" w:rsidP="00BE4147">
      <w:pPr>
        <w:pStyle w:val="NormalWeb"/>
        <w:numPr>
          <w:ilvl w:val="0"/>
          <w:numId w:val="1"/>
        </w:numPr>
      </w:pPr>
      <w:r>
        <w:t>We are continuing our “Thing of the Month” posts on Facebook.</w:t>
      </w:r>
    </w:p>
    <w:p w:rsidR="00BE4147" w:rsidRDefault="00BE4147" w:rsidP="00BE4147">
      <w:pPr>
        <w:pStyle w:val="NormalWeb"/>
        <w:numPr>
          <w:ilvl w:val="0"/>
          <w:numId w:val="1"/>
        </w:numPr>
      </w:pPr>
      <w:r>
        <w:t>We plan to publish two more “Thing of the Month” Facebook posts by the end of August.</w:t>
      </w:r>
    </w:p>
    <w:p w:rsidR="00BE4147" w:rsidRDefault="00BE4147" w:rsidP="00BE4147">
      <w:pPr>
        <w:pStyle w:val="NormalWeb"/>
        <w:numPr>
          <w:ilvl w:val="0"/>
          <w:numId w:val="1"/>
        </w:numPr>
      </w:pPr>
      <w:r>
        <w:t>We are continuing to discuss writing an article for Archival Outlook about 23 Things for Archivists.</w:t>
      </w:r>
    </w:p>
    <w:p w:rsidR="00BE4147" w:rsidRDefault="00BE4147" w:rsidP="00BE4147">
      <w:pPr>
        <w:pStyle w:val="NormalWeb"/>
        <w:numPr>
          <w:ilvl w:val="0"/>
          <w:numId w:val="1"/>
        </w:numPr>
      </w:pPr>
      <w:r>
        <w:t>We plan to continue “Thing of the Month” through March 2016.</w:t>
      </w:r>
    </w:p>
    <w:p w:rsidR="00BE4147" w:rsidRDefault="00BE4147" w:rsidP="00BE4147">
      <w:pPr>
        <w:pStyle w:val="NormalWeb"/>
        <w:numPr>
          <w:ilvl w:val="0"/>
          <w:numId w:val="1"/>
        </w:numPr>
      </w:pPr>
      <w:r>
        <w:lastRenderedPageBreak/>
        <w:t>We will continue to add and solicit contributors for new Things and update existing Things and the site overall.</w:t>
      </w:r>
    </w:p>
    <w:p w:rsidR="00744480" w:rsidRDefault="00BE4147" w:rsidP="00744480">
      <w:pPr>
        <w:pStyle w:val="NormalWeb"/>
        <w:numPr>
          <w:ilvl w:val="0"/>
          <w:numId w:val="1"/>
        </w:numPr>
      </w:pPr>
      <w:r>
        <w:t>We are looking for other ways to promote and expand 23 Things for Archivists.</w:t>
      </w:r>
    </w:p>
    <w:p w:rsidR="00744480" w:rsidRDefault="00744480" w:rsidP="00744480">
      <w:pPr>
        <w:pStyle w:val="NormalWeb"/>
      </w:pPr>
      <w:r>
        <w:t>Teaching with Primary Sources</w:t>
      </w:r>
    </w:p>
    <w:p w:rsidR="00744480" w:rsidRDefault="00744480" w:rsidP="00744480">
      <w:pPr>
        <w:pStyle w:val="NormalWeb"/>
        <w:numPr>
          <w:ilvl w:val="0"/>
          <w:numId w:val="3"/>
        </w:numPr>
      </w:pPr>
      <w:r>
        <w:t xml:space="preserve">Heavily involved with </w:t>
      </w:r>
      <w:r w:rsidR="002D6A63">
        <w:t xml:space="preserve">planning for </w:t>
      </w:r>
      <w:r>
        <w:t xml:space="preserve">the upcoming </w:t>
      </w:r>
      <w:proofErr w:type="spellStart"/>
      <w:r>
        <w:t>UnConference</w:t>
      </w:r>
      <w:proofErr w:type="spellEnd"/>
      <w:r>
        <w:t xml:space="preserve"> that begins right before SAA, to be held at the Cleveland Public Library. Make sure to mark your calendars so you can come soak up the magic!</w:t>
      </w:r>
    </w:p>
    <w:p w:rsidR="002D6A63" w:rsidRDefault="002D6A63" w:rsidP="002D6A63">
      <w:pPr>
        <w:pStyle w:val="NormalWeb"/>
        <w:numPr>
          <w:ilvl w:val="1"/>
          <w:numId w:val="3"/>
        </w:numPr>
      </w:pPr>
      <w:r>
        <w:t>Matt plans to send out emails that encourage attendees to be honest with their RSVPs.</w:t>
      </w:r>
    </w:p>
    <w:p w:rsidR="002D6A63" w:rsidRDefault="002D6A63" w:rsidP="002D6A63">
      <w:pPr>
        <w:pStyle w:val="NormalWeb"/>
        <w:numPr>
          <w:ilvl w:val="1"/>
          <w:numId w:val="3"/>
        </w:numPr>
      </w:pPr>
      <w:r>
        <w:t>The afternoon will be the fun part—don’t miss it!</w:t>
      </w:r>
    </w:p>
    <w:p w:rsidR="002D6A63" w:rsidRDefault="002D6A63" w:rsidP="002D6A63">
      <w:pPr>
        <w:pStyle w:val="NormalWeb"/>
        <w:numPr>
          <w:ilvl w:val="1"/>
          <w:numId w:val="3"/>
        </w:numPr>
      </w:pPr>
      <w:r>
        <w:t xml:space="preserve">He may need to email for additional help, if needed.  </w:t>
      </w:r>
    </w:p>
    <w:p w:rsidR="00C73646" w:rsidRDefault="00C73646" w:rsidP="00744480">
      <w:pPr>
        <w:pStyle w:val="NormalWeb"/>
        <w:numPr>
          <w:ilvl w:val="0"/>
          <w:numId w:val="3"/>
        </w:numPr>
      </w:pPr>
      <w:r>
        <w:t xml:space="preserve">Developments on the Resource Bank—Doris </w:t>
      </w:r>
      <w:proofErr w:type="spellStart"/>
      <w:r>
        <w:t>Malkmus</w:t>
      </w:r>
      <w:proofErr w:type="spellEnd"/>
      <w:r>
        <w:t xml:space="preserve"> and Matt </w:t>
      </w:r>
      <w:proofErr w:type="spellStart"/>
      <w:r>
        <w:t>Herbison</w:t>
      </w:r>
      <w:proofErr w:type="spellEnd"/>
      <w:r>
        <w:t xml:space="preserve"> are working with a sandbox in WordPress to get that up and running</w:t>
      </w:r>
    </w:p>
    <w:p w:rsidR="00C73646" w:rsidRDefault="00C73646" w:rsidP="00744480">
      <w:pPr>
        <w:pStyle w:val="NormalWeb"/>
        <w:numPr>
          <w:ilvl w:val="0"/>
          <w:numId w:val="3"/>
        </w:numPr>
      </w:pPr>
      <w:r>
        <w:t>TPS literacy guidelines—Shaun Hayes and Robin Katz are looking at TPS content and curriculum in MLS/MLIS archives degree programs—project is ongoing</w:t>
      </w:r>
    </w:p>
    <w:p w:rsidR="00C73646" w:rsidRDefault="00C73646" w:rsidP="00744480">
      <w:pPr>
        <w:pStyle w:val="NormalWeb"/>
        <w:numPr>
          <w:ilvl w:val="0"/>
          <w:numId w:val="3"/>
        </w:numPr>
      </w:pPr>
      <w:r>
        <w:t>TPS governance document—sent to Steering Committee for review in advance of the meeting—let Jill and Lisa know if you have feedback.</w:t>
      </w:r>
    </w:p>
    <w:p w:rsidR="00C73646" w:rsidRDefault="00C73646" w:rsidP="00C73646">
      <w:pPr>
        <w:pStyle w:val="NormalWeb"/>
        <w:numPr>
          <w:ilvl w:val="1"/>
          <w:numId w:val="3"/>
        </w:numPr>
      </w:pPr>
      <w:r>
        <w:t>Q: Can non-RAO or non-SAA members participate in subcommittees?</w:t>
      </w:r>
    </w:p>
    <w:p w:rsidR="00C73646" w:rsidRDefault="00C73646" w:rsidP="00C73646">
      <w:pPr>
        <w:pStyle w:val="NormalWeb"/>
        <w:numPr>
          <w:ilvl w:val="1"/>
          <w:numId w:val="3"/>
        </w:numPr>
      </w:pPr>
      <w:r>
        <w:t xml:space="preserve">A: Leave it open as a loophole; let’s not specify. It would be helpful to take advantage of </w:t>
      </w:r>
      <w:proofErr w:type="spellStart"/>
      <w:r>
        <w:t>experptise</w:t>
      </w:r>
      <w:proofErr w:type="spellEnd"/>
      <w:r>
        <w:t xml:space="preserve"> in allied professions (who might not be SAA/RAO members)</w:t>
      </w:r>
    </w:p>
    <w:p w:rsidR="00C73646" w:rsidRDefault="00C73646" w:rsidP="00C73646">
      <w:pPr>
        <w:pStyle w:val="NormalWeb"/>
        <w:numPr>
          <w:ilvl w:val="1"/>
          <w:numId w:val="3"/>
        </w:numPr>
      </w:pPr>
      <w:r>
        <w:t>Q: are the duties and responsibilities listed in the document prioritized in any way?</w:t>
      </w:r>
    </w:p>
    <w:p w:rsidR="00C73646" w:rsidRDefault="00C73646" w:rsidP="00C73646">
      <w:pPr>
        <w:pStyle w:val="NormalWeb"/>
        <w:numPr>
          <w:ilvl w:val="1"/>
          <w:numId w:val="3"/>
        </w:numPr>
      </w:pPr>
      <w:r>
        <w:t>A: No, it isn’t prioritized or numbered.</w:t>
      </w:r>
    </w:p>
    <w:p w:rsidR="00C73646" w:rsidRDefault="00C73646" w:rsidP="00C73646">
      <w:pPr>
        <w:pStyle w:val="NormalWeb"/>
        <w:numPr>
          <w:ilvl w:val="0"/>
          <w:numId w:val="3"/>
        </w:numPr>
      </w:pPr>
      <w:r>
        <w:t>Vote on document—all approved.</w:t>
      </w:r>
    </w:p>
    <w:p w:rsidR="00C73646" w:rsidRDefault="00C73646" w:rsidP="00C73646">
      <w:pPr>
        <w:pStyle w:val="NormalWeb"/>
        <w:numPr>
          <w:ilvl w:val="0"/>
          <w:numId w:val="3"/>
        </w:numPr>
      </w:pPr>
      <w:r>
        <w:t xml:space="preserve">Lori </w:t>
      </w:r>
      <w:proofErr w:type="spellStart"/>
      <w:r>
        <w:t>Birrell</w:t>
      </w:r>
      <w:proofErr w:type="spellEnd"/>
      <w:r>
        <w:t xml:space="preserve"> volunteered to assume position of co-chair of TPS; she has been active in the development of the committee’s work and in creating the governance document</w:t>
      </w:r>
      <w:r w:rsidR="002D6A63">
        <w:t>.  Jill endorses her as co-chair; Matt supports, and the Steering Committee approves.</w:t>
      </w:r>
    </w:p>
    <w:p w:rsidR="002D6A63" w:rsidRDefault="002D6A63" w:rsidP="00C73646">
      <w:pPr>
        <w:pStyle w:val="NormalWeb"/>
        <w:numPr>
          <w:ilvl w:val="0"/>
          <w:numId w:val="3"/>
        </w:numPr>
      </w:pPr>
      <w:r>
        <w:t>Lisa—the Task Force for Primary Source Literacy Guidelines was approved</w:t>
      </w:r>
    </w:p>
    <w:p w:rsidR="002D6A63" w:rsidRDefault="002D6A63" w:rsidP="002D6A63">
      <w:pPr>
        <w:pStyle w:val="NormalWeb"/>
      </w:pPr>
      <w:r>
        <w:t>Nominating Committee</w:t>
      </w:r>
    </w:p>
    <w:p w:rsidR="002D6A63" w:rsidRDefault="002D6A63" w:rsidP="002D6A63">
      <w:pPr>
        <w:pStyle w:val="NormalWeb"/>
        <w:numPr>
          <w:ilvl w:val="0"/>
          <w:numId w:val="4"/>
        </w:numPr>
      </w:pPr>
      <w:r>
        <w:t xml:space="preserve">Waiting to receive election results from Matt Black and then Mary will let the candidates know of the outcome.  </w:t>
      </w:r>
    </w:p>
    <w:p w:rsidR="002D6A63" w:rsidRDefault="002D6A63" w:rsidP="002D6A63">
      <w:pPr>
        <w:pStyle w:val="NormalWeb"/>
        <w:numPr>
          <w:ilvl w:val="0"/>
          <w:numId w:val="4"/>
        </w:numPr>
      </w:pPr>
      <w:r>
        <w:t xml:space="preserve">Work is mostly complete, otherwise.  </w:t>
      </w:r>
    </w:p>
    <w:p w:rsidR="002D6A63" w:rsidRDefault="002D6A63" w:rsidP="002D6A63">
      <w:pPr>
        <w:pStyle w:val="NormalWeb"/>
        <w:numPr>
          <w:ilvl w:val="0"/>
          <w:numId w:val="4"/>
        </w:numPr>
      </w:pPr>
      <w:r>
        <w:t xml:space="preserve">Candidate with the most votes is vice-chair, the next most votes is steering committee.  </w:t>
      </w:r>
    </w:p>
    <w:p w:rsidR="002D6A63" w:rsidRDefault="002D6A63" w:rsidP="002D6A63">
      <w:pPr>
        <w:pStyle w:val="NormalWeb"/>
        <w:numPr>
          <w:ilvl w:val="0"/>
          <w:numId w:val="4"/>
        </w:numPr>
      </w:pPr>
      <w:r>
        <w:t>After candidates are notified, Mary will send out an announcement on the listserv.</w:t>
      </w:r>
    </w:p>
    <w:p w:rsidR="002D6A63" w:rsidRDefault="002D6A63" w:rsidP="002D6A63">
      <w:pPr>
        <w:pStyle w:val="NormalWeb"/>
      </w:pPr>
      <w:r>
        <w:t>Communications Liaison</w:t>
      </w:r>
    </w:p>
    <w:p w:rsidR="002D6A63" w:rsidRDefault="002D6A63" w:rsidP="002D6A63">
      <w:pPr>
        <w:pStyle w:val="NormalWeb"/>
        <w:numPr>
          <w:ilvl w:val="0"/>
          <w:numId w:val="5"/>
        </w:numPr>
      </w:pPr>
      <w:r>
        <w:t>Lisa has received one volunteer and will send out the volunteer’s name for approval this week.</w:t>
      </w:r>
    </w:p>
    <w:p w:rsidR="0066167E" w:rsidRDefault="002D6A63" w:rsidP="0024074B">
      <w:pPr>
        <w:pStyle w:val="NormalWeb"/>
      </w:pPr>
      <w:r>
        <w:lastRenderedPageBreak/>
        <w:t>RAO Program Committee</w:t>
      </w:r>
    </w:p>
    <w:p w:rsidR="0024074B" w:rsidRDefault="0024074B" w:rsidP="0024074B">
      <w:pPr>
        <w:pStyle w:val="NormalWeb"/>
        <w:numPr>
          <w:ilvl w:val="0"/>
          <w:numId w:val="5"/>
        </w:numPr>
      </w:pPr>
      <w:r>
        <w:t xml:space="preserve">SAA still hasn’t given us any details on the room size, number of rooms, set-up, or location of the rooms. </w:t>
      </w:r>
    </w:p>
    <w:p w:rsidR="0024074B" w:rsidRDefault="0024074B" w:rsidP="0024074B">
      <w:pPr>
        <w:pStyle w:val="NormalWeb"/>
        <w:numPr>
          <w:ilvl w:val="0"/>
          <w:numId w:val="5"/>
        </w:numPr>
      </w:pPr>
      <w:r>
        <w:t>Flexibility is the watchword!</w:t>
      </w:r>
    </w:p>
    <w:p w:rsidR="0024074B" w:rsidRDefault="0024074B" w:rsidP="0024074B">
      <w:pPr>
        <w:pStyle w:val="NormalWeb"/>
      </w:pPr>
      <w:r>
        <w:t>Agenda</w:t>
      </w:r>
      <w:r w:rsidR="00570092">
        <w:t xml:space="preserve"> @ the RAO Meeting</w:t>
      </w:r>
    </w:p>
    <w:p w:rsidR="0024074B" w:rsidRDefault="00570092" w:rsidP="00570092">
      <w:pPr>
        <w:pStyle w:val="NormalWeb"/>
        <w:numPr>
          <w:ilvl w:val="0"/>
          <w:numId w:val="6"/>
        </w:numPr>
      </w:pPr>
      <w:r>
        <w:t>Kathleen Roe and Dennis Meissner—have volunteered to attend section and roundtable meetings, if we’d like. We’ll welcome them as participants in our Marketplace.</w:t>
      </w:r>
    </w:p>
    <w:p w:rsidR="00570092" w:rsidRDefault="00570092" w:rsidP="00570092">
      <w:pPr>
        <w:pStyle w:val="NormalWeb"/>
        <w:numPr>
          <w:ilvl w:val="0"/>
          <w:numId w:val="6"/>
        </w:numPr>
      </w:pPr>
      <w:r>
        <w:t>Working group updates</w:t>
      </w:r>
    </w:p>
    <w:p w:rsidR="00570092" w:rsidRDefault="00570092" w:rsidP="00570092">
      <w:pPr>
        <w:pStyle w:val="NormalWeb"/>
        <w:numPr>
          <w:ilvl w:val="1"/>
          <w:numId w:val="6"/>
        </w:numPr>
      </w:pPr>
      <w:r>
        <w:t xml:space="preserve">Rachael—E-records </w:t>
      </w:r>
    </w:p>
    <w:p w:rsidR="00570092" w:rsidRDefault="00570092" w:rsidP="00570092">
      <w:pPr>
        <w:pStyle w:val="NormalWeb"/>
        <w:numPr>
          <w:ilvl w:val="1"/>
          <w:numId w:val="6"/>
        </w:numPr>
      </w:pPr>
      <w:r>
        <w:t xml:space="preserve">Jill—TPS </w:t>
      </w:r>
    </w:p>
    <w:p w:rsidR="00570092" w:rsidRDefault="00570092" w:rsidP="00570092">
      <w:pPr>
        <w:pStyle w:val="NormalWeb"/>
        <w:numPr>
          <w:ilvl w:val="1"/>
          <w:numId w:val="6"/>
        </w:numPr>
      </w:pPr>
      <w:r>
        <w:t>Rebecca—23 Things</w:t>
      </w:r>
    </w:p>
    <w:p w:rsidR="00570092" w:rsidRDefault="00570092" w:rsidP="00570092">
      <w:pPr>
        <w:pStyle w:val="NormalWeb"/>
        <w:numPr>
          <w:ilvl w:val="1"/>
          <w:numId w:val="6"/>
        </w:numPr>
      </w:pPr>
      <w:r>
        <w:t>Shaun—NHD</w:t>
      </w:r>
    </w:p>
    <w:p w:rsidR="00570092" w:rsidRDefault="008122F1" w:rsidP="00570092">
      <w:pPr>
        <w:pStyle w:val="NormalWeb"/>
        <w:numPr>
          <w:ilvl w:val="0"/>
          <w:numId w:val="6"/>
        </w:numPr>
      </w:pPr>
      <w:r>
        <w:t>We’ll announce that we’ll take new business items during the Marketplace and announce any of these new business items at the end.</w:t>
      </w:r>
    </w:p>
    <w:p w:rsidR="008122F1" w:rsidRDefault="008122F1" w:rsidP="00570092">
      <w:pPr>
        <w:pStyle w:val="NormalWeb"/>
        <w:numPr>
          <w:ilvl w:val="0"/>
          <w:numId w:val="6"/>
        </w:numPr>
      </w:pPr>
      <w:r>
        <w:t xml:space="preserve">Privacy/Confidentiality policy update by CAPP representative—very brief, 2 </w:t>
      </w:r>
      <w:proofErr w:type="spellStart"/>
      <w:r>
        <w:t>mins</w:t>
      </w:r>
      <w:proofErr w:type="spellEnd"/>
      <w:r>
        <w:t>.</w:t>
      </w:r>
    </w:p>
    <w:p w:rsidR="008122F1" w:rsidRDefault="008122F1" w:rsidP="00570092">
      <w:pPr>
        <w:pStyle w:val="NormalWeb"/>
        <w:numPr>
          <w:ilvl w:val="0"/>
          <w:numId w:val="6"/>
        </w:numPr>
      </w:pPr>
      <w:r>
        <w:t>Marketplace volunteer assignments—everyone approves</w:t>
      </w:r>
    </w:p>
    <w:p w:rsidR="008122F1" w:rsidRDefault="008122F1" w:rsidP="008122F1">
      <w:pPr>
        <w:pStyle w:val="NormalWeb"/>
        <w:numPr>
          <w:ilvl w:val="1"/>
          <w:numId w:val="6"/>
        </w:numPr>
      </w:pPr>
      <w:r>
        <w:t xml:space="preserve">Would be a good idea to do a little bit of coordination before meeting to get sense of set-up, etc.  </w:t>
      </w:r>
    </w:p>
    <w:p w:rsidR="008122F1" w:rsidRDefault="008122F1" w:rsidP="008122F1">
      <w:pPr>
        <w:pStyle w:val="NormalWeb"/>
        <w:numPr>
          <w:ilvl w:val="1"/>
          <w:numId w:val="6"/>
        </w:numPr>
      </w:pPr>
      <w:r>
        <w:t>2pm—anyone who is available, come to where RAO meeting location. Otherwise, please arrive between 2:30 and 2:45.</w:t>
      </w:r>
    </w:p>
    <w:p w:rsidR="008122F1" w:rsidRDefault="008122F1" w:rsidP="008122F1">
      <w:pPr>
        <w:pStyle w:val="NormalWeb"/>
        <w:numPr>
          <w:ilvl w:val="1"/>
          <w:numId w:val="6"/>
        </w:numPr>
      </w:pPr>
      <w:r>
        <w:t>Vendors have been told to arrive b/w 2:30 and 2:45, too.</w:t>
      </w:r>
    </w:p>
    <w:p w:rsidR="008122F1" w:rsidRDefault="008122F1" w:rsidP="005A23A7">
      <w:pPr>
        <w:pStyle w:val="NormalWeb"/>
        <w:numPr>
          <w:ilvl w:val="0"/>
          <w:numId w:val="6"/>
        </w:numPr>
      </w:pPr>
      <w:r>
        <w:t>We’re doing the Idea Snack Bar in physical and virtual form, and an investors corner (where we gather biz cards for those interested in joining the standing committees and working groups</w:t>
      </w:r>
      <w:r w:rsidR="005A23A7">
        <w:t>)</w:t>
      </w:r>
    </w:p>
    <w:p w:rsidR="005A23A7" w:rsidRDefault="005A23A7" w:rsidP="005A23A7">
      <w:pPr>
        <w:pStyle w:val="NormalWeb"/>
        <w:numPr>
          <w:ilvl w:val="0"/>
          <w:numId w:val="6"/>
        </w:numPr>
      </w:pPr>
      <w:r>
        <w:t>We’ll have a short Steering Committee meeting after the Marketplace concludes—just time for introductions and to get new members up to speed on who does what. Mary will mention this when she sends out the election results email to newly elected RAO leadership.</w:t>
      </w:r>
    </w:p>
    <w:p w:rsidR="005A23A7" w:rsidRDefault="005A23A7" w:rsidP="005A23A7">
      <w:pPr>
        <w:pStyle w:val="NormalWeb"/>
      </w:pPr>
      <w:r>
        <w:t>Other Business</w:t>
      </w:r>
    </w:p>
    <w:p w:rsidR="005A23A7" w:rsidRDefault="005A23A7" w:rsidP="005A23A7">
      <w:pPr>
        <w:pStyle w:val="NormalWeb"/>
      </w:pPr>
      <w:r>
        <w:t>SAA Leadership Forum—is Wednesday afternoon</w:t>
      </w:r>
      <w:r w:rsidR="00EE7EFA">
        <w:t xml:space="preserve"> (8/19)</w:t>
      </w:r>
      <w:r>
        <w:t>—please attend if you are an incoming steering committee member, incoming chair/vice-chair.</w:t>
      </w:r>
    </w:p>
    <w:sectPr w:rsidR="005A2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1BB0"/>
    <w:multiLevelType w:val="hybridMultilevel"/>
    <w:tmpl w:val="C5FA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C3D97"/>
    <w:multiLevelType w:val="hybridMultilevel"/>
    <w:tmpl w:val="0EB0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F2117"/>
    <w:multiLevelType w:val="hybridMultilevel"/>
    <w:tmpl w:val="28EC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05D20"/>
    <w:multiLevelType w:val="hybridMultilevel"/>
    <w:tmpl w:val="9FC49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F785A"/>
    <w:multiLevelType w:val="hybridMultilevel"/>
    <w:tmpl w:val="EFCC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51A16"/>
    <w:multiLevelType w:val="hybridMultilevel"/>
    <w:tmpl w:val="C70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7"/>
    <w:rsid w:val="0024074B"/>
    <w:rsid w:val="002D696C"/>
    <w:rsid w:val="002D6A63"/>
    <w:rsid w:val="00401D8A"/>
    <w:rsid w:val="004E1470"/>
    <w:rsid w:val="00570092"/>
    <w:rsid w:val="005A23A7"/>
    <w:rsid w:val="005E7AC5"/>
    <w:rsid w:val="00744480"/>
    <w:rsid w:val="008122F1"/>
    <w:rsid w:val="00BE4147"/>
    <w:rsid w:val="00C73646"/>
    <w:rsid w:val="00EE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D311A-27FE-431B-A7C0-AA90E444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147"/>
    <w:rPr>
      <w:color w:val="0000FF"/>
      <w:u w:val="single"/>
    </w:rPr>
  </w:style>
  <w:style w:type="paragraph" w:styleId="NormalWeb">
    <w:name w:val="Normal (Web)"/>
    <w:basedOn w:val="Normal"/>
    <w:uiPriority w:val="99"/>
    <w:unhideWhenUsed/>
    <w:rsid w:val="00BE414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3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3things4archivists.pbworks.com/w/page/62258667/23%20Things%20for%20Archivists" TargetMode="External"/><Relationship Id="rId5" Type="http://schemas.openxmlformats.org/officeDocument/2006/relationships/hyperlink" Target="http://www2.archivists.org/groups/reference-access-and-outreach-section/access-to-electronic-records-bibliograp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AHC Employee</dc:creator>
  <cp:lastModifiedBy>Shaun A Hayes</cp:lastModifiedBy>
  <cp:revision>2</cp:revision>
  <dcterms:created xsi:type="dcterms:W3CDTF">2015-08-04T18:23:00Z</dcterms:created>
  <dcterms:modified xsi:type="dcterms:W3CDTF">2015-08-04T18:23:00Z</dcterms:modified>
</cp:coreProperties>
</file>